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rPr>
          <w:rStyle w:val="GaNStyle"/>
        </w:rPr>
        <w:t>กำหนดการในปีพ. ศ. 2565 เซอุสกลุ่มดาวเฮอร์คิวลิสดำเนินโครงการให้เสร็จสมบูรณ์: 13-22 มิถุนายน 12-21 กรกฎาคม 10-19 สิงหาคม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rPr>
          <w:rStyle w:val="GaNParagraph"/>
        </w:rP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กลุ่มดาวเฮอร์คิวลิสในท้องฟ้ายามค่ำคืนและเปรียบเทียบสิ่งที่เห็นกับแผนภาพที่เราให้า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/>
      <w:r>
        <w:rPr>
          <w:rStyle w:val="GaNLinks"/>
        </w:rPr>
        <w:t>แผนภาพในเอกสารฉบับนี้ได้จัดทำโดย</w:t>
        <w:br/>
        <w:t>Jenik Hollan, CzechGlobe (http://amper.ped.muni.cz/jenik/astro/maps/GaNight/2022/)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เซอุสกลุ่มดาวเฮอร์คิวลิสดำเนินโครงการให้เสร็จสมบูรณ์: 13-22 มิถุนายน 12-21 กรกฎาคม 10-19 สิงหาคม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เซอุสกลุ่มดาวเฮอร์คิวลิสดำเนินโครงการให้เสร็จสมบูรณ์: 13-22 มิถุนายน 12-21 กรกฎาคม 10-19 สิงหาคม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เซอุสกลุ่มดาวเฮอร์คิวลิสดำเนินโครงการให้เสร็จสมบูรณ์: 13-22 มิถุนายน 12-21 กรกฎาคม 10-19 สิงหาคม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  <w:style w:type="character" w:customStyle="1" w:styleId="GaNStyle">
    <w:name w:val="GaNStyle"/>
    <w:rPr>
      <w:rFonts w:ascii="Calibri" w:hAnsi="Calibri"/>
      <w:sz w:val="28"/>
    </w:rPr>
  </w:style>
  <w:style w:type="character" w:customStyle="1" w:styleId="GaNParagraph">
    <w:name w:val="GaNParagraph"/>
    <w:rPr>
      <w:rFonts w:ascii="Calibri" w:hAnsi="Calibri"/>
      <w:sz w:val="20"/>
    </w:rPr>
  </w:style>
  <w:style w:type="character" w:customStyle="1" w:styleId="GaNLinks">
    <w:name w:val="GaNLinks"/>
    <w:rPr>
      <w:rFonts w:ascii="Calibri" w:hAnsi="Calibri"/>
      <w:b/>
      <w:color w:val="000080"/>
      <w:sz w:val="19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